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AE18" w14:textId="1D79AD12" w:rsidR="00166282" w:rsidRDefault="00166282" w:rsidP="001662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International Music Exchange Health and Safety Policy</w:t>
      </w:r>
    </w:p>
    <w:p w14:paraId="14DA8053" w14:textId="77777777" w:rsidR="00166282" w:rsidRDefault="00166282" w:rsidP="005B05E5">
      <w:pPr>
        <w:rPr>
          <w:b/>
          <w:bCs/>
          <w:sz w:val="32"/>
          <w:szCs w:val="32"/>
        </w:rPr>
      </w:pPr>
    </w:p>
    <w:p w14:paraId="2279A40F" w14:textId="7ED0C44B" w:rsidR="005B05E5" w:rsidRPr="00166282" w:rsidRDefault="005B05E5" w:rsidP="005B05E5">
      <w:pPr>
        <w:rPr>
          <w:b/>
          <w:bCs/>
        </w:rPr>
      </w:pPr>
      <w:r w:rsidRPr="00166282">
        <w:rPr>
          <w:b/>
          <w:bCs/>
        </w:rPr>
        <w:t>1.</w:t>
      </w:r>
      <w:r w:rsidRPr="00166282">
        <w:rPr>
          <w:b/>
          <w:bCs/>
        </w:rPr>
        <w:tab/>
        <w:t>Policy Statement</w:t>
      </w:r>
    </w:p>
    <w:p w14:paraId="2F978F9E" w14:textId="77777777" w:rsidR="005B05E5" w:rsidRPr="00166282" w:rsidRDefault="005B05E5" w:rsidP="005B05E5">
      <w:r w:rsidRPr="00166282">
        <w:t>This is the health and safety statement of The International Music Exchange.</w:t>
      </w:r>
    </w:p>
    <w:p w14:paraId="646D74C4" w14:textId="77777777" w:rsidR="005B05E5" w:rsidRPr="00166282" w:rsidRDefault="005B05E5" w:rsidP="005B05E5">
      <w:r w:rsidRPr="00166282">
        <w:t>Our Health and Safety Policy is to:</w:t>
      </w:r>
    </w:p>
    <w:p w14:paraId="56257146" w14:textId="77777777" w:rsidR="005B05E5" w:rsidRPr="00166282" w:rsidRDefault="005B05E5" w:rsidP="005B05E5">
      <w:pPr>
        <w:ind w:left="567"/>
      </w:pPr>
      <w:r w:rsidRPr="00166282">
        <w:t>● prevent accidents and cases of work-related ill health</w:t>
      </w:r>
    </w:p>
    <w:p w14:paraId="75775DBF" w14:textId="77777777" w:rsidR="005B05E5" w:rsidRPr="00166282" w:rsidRDefault="005B05E5" w:rsidP="005B05E5">
      <w:pPr>
        <w:ind w:left="567"/>
      </w:pPr>
      <w:r w:rsidRPr="00166282">
        <w:t>● manage health and safety risks in our workplace</w:t>
      </w:r>
    </w:p>
    <w:p w14:paraId="7F5467FC" w14:textId="77777777" w:rsidR="005B05E5" w:rsidRPr="00166282" w:rsidRDefault="005B05E5" w:rsidP="005B05E5">
      <w:pPr>
        <w:ind w:left="567"/>
      </w:pPr>
      <w:r w:rsidRPr="00166282">
        <w:t>● provide clear instructions and information, and adequate training, to ensure</w:t>
      </w:r>
    </w:p>
    <w:p w14:paraId="64263BA3" w14:textId="77777777" w:rsidR="005B05E5" w:rsidRPr="00166282" w:rsidRDefault="005B05E5" w:rsidP="005B05E5">
      <w:pPr>
        <w:ind w:left="567" w:firstLine="142"/>
      </w:pPr>
      <w:r w:rsidRPr="00166282">
        <w:t>employees are competent to do their work</w:t>
      </w:r>
    </w:p>
    <w:p w14:paraId="29CAB741" w14:textId="77777777" w:rsidR="005B05E5" w:rsidRPr="00166282" w:rsidRDefault="005B05E5" w:rsidP="005B05E5">
      <w:pPr>
        <w:ind w:left="567"/>
      </w:pPr>
      <w:r w:rsidRPr="00166282">
        <w:t>● provide personal protective equipment when appropriate</w:t>
      </w:r>
    </w:p>
    <w:p w14:paraId="60E506B0" w14:textId="77777777" w:rsidR="005B05E5" w:rsidRPr="00166282" w:rsidRDefault="005B05E5" w:rsidP="005B05E5">
      <w:pPr>
        <w:ind w:left="567"/>
      </w:pPr>
      <w:r w:rsidRPr="00166282">
        <w:t>● consult with our employees on matters affecting their health and safety</w:t>
      </w:r>
    </w:p>
    <w:p w14:paraId="4D3E721E" w14:textId="77777777" w:rsidR="005B05E5" w:rsidRPr="00166282" w:rsidRDefault="005B05E5" w:rsidP="005B05E5">
      <w:pPr>
        <w:ind w:left="567"/>
      </w:pPr>
      <w:r w:rsidRPr="00166282">
        <w:t>● provide and maintain safe plant and equipment</w:t>
      </w:r>
    </w:p>
    <w:p w14:paraId="6FACBD1E" w14:textId="77777777" w:rsidR="005B05E5" w:rsidRPr="00166282" w:rsidRDefault="005B05E5" w:rsidP="005B05E5">
      <w:pPr>
        <w:ind w:left="567"/>
      </w:pPr>
      <w:r w:rsidRPr="00166282">
        <w:t>● ensure safe handling and use of substances</w:t>
      </w:r>
    </w:p>
    <w:p w14:paraId="50E00808" w14:textId="77777777" w:rsidR="005B05E5" w:rsidRPr="00166282" w:rsidRDefault="005B05E5" w:rsidP="005B05E5">
      <w:pPr>
        <w:ind w:left="567"/>
      </w:pPr>
      <w:r w:rsidRPr="00166282">
        <w:t>● maintain safe and healthy working conditions</w:t>
      </w:r>
    </w:p>
    <w:p w14:paraId="3DA0F68B" w14:textId="77777777" w:rsidR="005B05E5" w:rsidRPr="00166282" w:rsidRDefault="005B05E5" w:rsidP="005B05E5">
      <w:pPr>
        <w:ind w:left="567"/>
      </w:pPr>
      <w:r w:rsidRPr="00166282">
        <w:t>● implement emergency procedures, including evacuation in case of fire or other</w:t>
      </w:r>
    </w:p>
    <w:p w14:paraId="631F11F4" w14:textId="77777777" w:rsidR="005B05E5" w:rsidRPr="00166282" w:rsidRDefault="005B05E5" w:rsidP="005B05E5">
      <w:pPr>
        <w:ind w:left="709"/>
      </w:pPr>
      <w:r w:rsidRPr="00166282">
        <w:t>significant incident</w:t>
      </w:r>
    </w:p>
    <w:p w14:paraId="3A00A737" w14:textId="77777777" w:rsidR="005B05E5" w:rsidRPr="00166282" w:rsidRDefault="005B05E5" w:rsidP="005B05E5">
      <w:pPr>
        <w:ind w:left="567"/>
      </w:pPr>
      <w:r w:rsidRPr="00166282">
        <w:t>● review and revise this policy regularly</w:t>
      </w:r>
    </w:p>
    <w:p w14:paraId="31A9287D" w14:textId="22CA7720" w:rsidR="005B05E5" w:rsidRPr="00166282" w:rsidRDefault="005B05E5" w:rsidP="005B05E5">
      <w:pPr>
        <w:spacing w:before="240" w:line="360" w:lineRule="auto"/>
        <w:rPr>
          <w:b/>
          <w:bCs/>
        </w:rPr>
      </w:pPr>
      <w:r w:rsidRPr="00166282">
        <w:rPr>
          <w:b/>
          <w:bCs/>
        </w:rPr>
        <w:t>2.  Responsibilities for Health and Safety</w:t>
      </w:r>
    </w:p>
    <w:p w14:paraId="41831395" w14:textId="77777777" w:rsidR="005B05E5" w:rsidRPr="00166282" w:rsidRDefault="005B05E5" w:rsidP="005B05E5">
      <w:r w:rsidRPr="00166282">
        <w:t>The person who has overall and final responsibility for Health and Safety is Tamsin Smith.</w:t>
      </w:r>
    </w:p>
    <w:p w14:paraId="5C93229A" w14:textId="77777777" w:rsidR="005B05E5" w:rsidRPr="00166282" w:rsidRDefault="005B05E5" w:rsidP="005B05E5">
      <w:r w:rsidRPr="00166282">
        <w:t>However all employees should:</w:t>
      </w:r>
    </w:p>
    <w:p w14:paraId="13A3683B" w14:textId="77777777" w:rsidR="005B05E5" w:rsidRPr="00166282" w:rsidRDefault="005B05E5" w:rsidP="005B05E5">
      <w:pPr>
        <w:ind w:left="567"/>
      </w:pPr>
      <w:r w:rsidRPr="00166282">
        <w:t>● Cooperate with managers and supervisors on health and safety matters</w:t>
      </w:r>
    </w:p>
    <w:p w14:paraId="7EE263B1" w14:textId="77777777" w:rsidR="005B05E5" w:rsidRPr="00166282" w:rsidRDefault="005B05E5" w:rsidP="005B05E5">
      <w:pPr>
        <w:ind w:left="567"/>
      </w:pPr>
      <w:r w:rsidRPr="00166282">
        <w:t>● Take reasonable care of their own health and safety</w:t>
      </w:r>
    </w:p>
    <w:p w14:paraId="4E176959" w14:textId="77777777" w:rsidR="005B05E5" w:rsidRPr="00166282" w:rsidRDefault="005B05E5" w:rsidP="005B05E5">
      <w:pPr>
        <w:ind w:left="567"/>
      </w:pPr>
      <w:r w:rsidRPr="00166282">
        <w:t>● Report all health and safety concerns to an appropriate person (see above)</w:t>
      </w:r>
    </w:p>
    <w:p w14:paraId="4635CF50" w14:textId="05456B4A" w:rsidR="005B05E5" w:rsidRPr="00166282" w:rsidRDefault="005B05E5" w:rsidP="005B05E5">
      <w:pPr>
        <w:spacing w:before="240"/>
        <w:rPr>
          <w:b/>
          <w:bCs/>
        </w:rPr>
      </w:pPr>
      <w:r w:rsidRPr="00166282">
        <w:rPr>
          <w:b/>
          <w:bCs/>
        </w:rPr>
        <w:t>3.  Arrangements for Health and Safety</w:t>
      </w:r>
    </w:p>
    <w:p w14:paraId="195F0482" w14:textId="77777777" w:rsidR="005B05E5" w:rsidRPr="00166282" w:rsidRDefault="005B05E5" w:rsidP="005B05E5">
      <w:pPr>
        <w:ind w:left="567"/>
      </w:pPr>
      <w:r w:rsidRPr="00166282">
        <w:t>● Risk assessment</w:t>
      </w:r>
    </w:p>
    <w:p w14:paraId="6D3CBDE6" w14:textId="77777777" w:rsidR="005B05E5" w:rsidRPr="00166282" w:rsidRDefault="005B05E5" w:rsidP="005B05E5">
      <w:pPr>
        <w:ind w:left="567" w:firstLine="426"/>
      </w:pPr>
      <w:r w:rsidRPr="00166282">
        <w:rPr>
          <w:rFonts w:ascii="Menlo Regular" w:hAnsi="Menlo Regular" w:cs="Menlo Regular"/>
        </w:rPr>
        <w:lastRenderedPageBreak/>
        <w:t>➢</w:t>
      </w:r>
      <w:r w:rsidRPr="00166282">
        <w:t xml:space="preserve"> We will complete relevant risk assessments and </w:t>
      </w:r>
      <w:proofErr w:type="gramStart"/>
      <w:r w:rsidRPr="00166282">
        <w:t>take action</w:t>
      </w:r>
      <w:proofErr w:type="gramEnd"/>
      <w:r w:rsidRPr="00166282">
        <w:t>.</w:t>
      </w:r>
    </w:p>
    <w:p w14:paraId="4E4E161E" w14:textId="77777777" w:rsidR="005B05E5" w:rsidRPr="00166282" w:rsidRDefault="005B05E5" w:rsidP="005B05E5">
      <w:pPr>
        <w:ind w:left="993"/>
      </w:pPr>
      <w:r w:rsidRPr="00166282">
        <w:rPr>
          <w:rFonts w:ascii="Menlo Regular" w:hAnsi="Menlo Regular" w:cs="Menlo Regular"/>
        </w:rPr>
        <w:t>➢</w:t>
      </w:r>
      <w:r w:rsidRPr="00166282">
        <w:t xml:space="preserve"> We will review risk assessments when working habits or conditions change.</w:t>
      </w:r>
    </w:p>
    <w:p w14:paraId="24B35697" w14:textId="77777777" w:rsidR="005B05E5" w:rsidRPr="00166282" w:rsidRDefault="005B05E5" w:rsidP="005B05E5">
      <w:pPr>
        <w:ind w:left="567"/>
      </w:pPr>
      <w:r w:rsidRPr="00166282">
        <w:t>● Training</w:t>
      </w:r>
    </w:p>
    <w:p w14:paraId="0F0DA298" w14:textId="77777777" w:rsidR="005B05E5" w:rsidRPr="00166282" w:rsidRDefault="005B05E5" w:rsidP="005B05E5">
      <w:pPr>
        <w:ind w:left="993"/>
      </w:pPr>
      <w:r w:rsidRPr="00166282">
        <w:rPr>
          <w:rFonts w:ascii="Menlo Regular" w:hAnsi="Menlo Regular" w:cs="Menlo Regular"/>
        </w:rPr>
        <w:t>➢</w:t>
      </w:r>
      <w:r w:rsidRPr="00166282">
        <w:t xml:space="preserve"> We will give staff and subcontractors health and safety induction and provide</w:t>
      </w:r>
    </w:p>
    <w:p w14:paraId="19235C7D" w14:textId="149D2BE2" w:rsidR="005B05E5" w:rsidRPr="00166282" w:rsidRDefault="005B05E5" w:rsidP="005B05E5">
      <w:pPr>
        <w:ind w:left="993"/>
      </w:pPr>
      <w:r w:rsidRPr="00166282">
        <w:t>appropriate training</w:t>
      </w:r>
      <w:r w:rsidR="00B04B98" w:rsidRPr="00166282">
        <w:t xml:space="preserve"> where necessary</w:t>
      </w:r>
    </w:p>
    <w:p w14:paraId="7C9FF4E2" w14:textId="77777777" w:rsidR="005B05E5" w:rsidRPr="00166282" w:rsidRDefault="005B05E5" w:rsidP="005B05E5">
      <w:pPr>
        <w:ind w:left="993"/>
      </w:pPr>
      <w:r w:rsidRPr="00166282">
        <w:rPr>
          <w:rFonts w:ascii="Menlo Regular" w:hAnsi="Menlo Regular" w:cs="Menlo Regular"/>
        </w:rPr>
        <w:t>➢</w:t>
      </w:r>
      <w:r w:rsidRPr="00166282">
        <w:t xml:space="preserve"> We will provide personal protective equipment when necessary</w:t>
      </w:r>
    </w:p>
    <w:p w14:paraId="1F827B43" w14:textId="77777777" w:rsidR="005B05E5" w:rsidRPr="00166282" w:rsidRDefault="005B05E5" w:rsidP="005B05E5">
      <w:pPr>
        <w:ind w:left="993"/>
      </w:pPr>
      <w:r w:rsidRPr="00166282">
        <w:rPr>
          <w:rFonts w:ascii="Menlo Regular" w:hAnsi="Menlo Regular" w:cs="Menlo Regular"/>
        </w:rPr>
        <w:t>➢</w:t>
      </w:r>
      <w:r w:rsidRPr="00166282">
        <w:t xml:space="preserve"> We will make sure suitable arrangements are in place for employees who work</w:t>
      </w:r>
    </w:p>
    <w:p w14:paraId="6BBF883D" w14:textId="77777777" w:rsidR="005B05E5" w:rsidRPr="00166282" w:rsidRDefault="005B05E5" w:rsidP="005B05E5">
      <w:pPr>
        <w:ind w:left="993"/>
      </w:pPr>
      <w:r w:rsidRPr="00166282">
        <w:t>remotely.</w:t>
      </w:r>
    </w:p>
    <w:p w14:paraId="2DDA7044" w14:textId="77777777" w:rsidR="005B05E5" w:rsidRPr="00166282" w:rsidRDefault="005B05E5" w:rsidP="005B05E5">
      <w:pPr>
        <w:ind w:left="567"/>
      </w:pPr>
      <w:r w:rsidRPr="00166282">
        <w:t>● Consultation</w:t>
      </w:r>
    </w:p>
    <w:p w14:paraId="3011ADF5" w14:textId="77777777" w:rsidR="005B05E5" w:rsidRPr="00166282" w:rsidRDefault="005B05E5" w:rsidP="005B05E5">
      <w:pPr>
        <w:ind w:left="993"/>
      </w:pPr>
      <w:r w:rsidRPr="00166282">
        <w:rPr>
          <w:rFonts w:ascii="Menlo Regular" w:hAnsi="Menlo Regular" w:cs="Menlo Regular"/>
        </w:rPr>
        <w:t>➢</w:t>
      </w:r>
      <w:r w:rsidRPr="00166282">
        <w:t xml:space="preserve"> We will consult staff routinely on health and safety matters as they arise and</w:t>
      </w:r>
    </w:p>
    <w:p w14:paraId="7521D367" w14:textId="1E046565" w:rsidR="005B05E5" w:rsidRPr="00166282" w:rsidRDefault="005B05E5" w:rsidP="005B05E5">
      <w:pPr>
        <w:ind w:left="993"/>
      </w:pPr>
      <w:r w:rsidRPr="00166282">
        <w:t>formally when we review health and safety.</w:t>
      </w:r>
    </w:p>
    <w:p w14:paraId="2DB815DF" w14:textId="77777777" w:rsidR="005B05E5" w:rsidRPr="00166282" w:rsidRDefault="005B05E5" w:rsidP="00E51E49">
      <w:pPr>
        <w:ind w:left="567"/>
      </w:pPr>
      <w:r w:rsidRPr="00166282">
        <w:t>● Evacuation</w:t>
      </w:r>
    </w:p>
    <w:p w14:paraId="0A2BE4CE" w14:textId="77777777" w:rsidR="005B05E5" w:rsidRPr="00166282" w:rsidRDefault="005B05E5" w:rsidP="00E51E49">
      <w:pPr>
        <w:ind w:left="993"/>
      </w:pPr>
      <w:r w:rsidRPr="00166282">
        <w:rPr>
          <w:rFonts w:ascii="Menlo Regular" w:hAnsi="Menlo Regular" w:cs="Menlo Regular"/>
        </w:rPr>
        <w:t>➢</w:t>
      </w:r>
      <w:r w:rsidRPr="00166282">
        <w:t xml:space="preserve"> We will make sure escape routes are well </w:t>
      </w:r>
      <w:proofErr w:type="gramStart"/>
      <w:r w:rsidRPr="00166282">
        <w:t>signed and kept clear at all times</w:t>
      </w:r>
      <w:proofErr w:type="gramEnd"/>
      <w:r w:rsidRPr="00166282">
        <w:t>.</w:t>
      </w:r>
    </w:p>
    <w:p w14:paraId="50F56FAD" w14:textId="77777777" w:rsidR="005B05E5" w:rsidRPr="00166282" w:rsidRDefault="005B05E5" w:rsidP="00E51E49">
      <w:pPr>
        <w:ind w:left="993"/>
      </w:pPr>
      <w:r w:rsidRPr="00166282">
        <w:rPr>
          <w:rFonts w:ascii="Menlo Regular" w:hAnsi="Menlo Regular" w:cs="Menlo Regular"/>
        </w:rPr>
        <w:t>➢</w:t>
      </w:r>
      <w:r w:rsidRPr="00166282">
        <w:t xml:space="preserve"> Evacuation plans are tested from time to time and updated if necessary.</w:t>
      </w:r>
    </w:p>
    <w:p w14:paraId="2A6D3A6D" w14:textId="77777777" w:rsidR="00E51E49" w:rsidRPr="00166282" w:rsidRDefault="00E51E49" w:rsidP="005B05E5"/>
    <w:p w14:paraId="7E443109" w14:textId="096D2D92" w:rsidR="00E51E49" w:rsidRDefault="00E54484" w:rsidP="005B05E5">
      <w:r>
        <w:t xml:space="preserve">This policy was last reviewed on </w:t>
      </w:r>
      <w:r w:rsidR="003A5CA2">
        <w:t>23</w:t>
      </w:r>
      <w:r>
        <w:t>/0</w:t>
      </w:r>
      <w:r w:rsidR="003A5CA2">
        <w:t>2</w:t>
      </w:r>
      <w:r>
        <w:t>/202</w:t>
      </w:r>
      <w:r w:rsidR="003A5CA2">
        <w:t>3</w:t>
      </w:r>
    </w:p>
    <w:p w14:paraId="680135D2" w14:textId="3D6E443F" w:rsidR="00335DF9" w:rsidRDefault="003A5CA2" w:rsidP="005B05E5">
      <w:r>
        <w:rPr>
          <w:noProof/>
        </w:rPr>
        <w:drawing>
          <wp:inline distT="0" distB="0" distL="0" distR="0" wp14:anchorId="4A3D0A6A" wp14:editId="097665DC">
            <wp:extent cx="711200" cy="2286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0CAA" w14:textId="2E4BB571" w:rsidR="00335DF9" w:rsidRPr="00166282" w:rsidRDefault="00335DF9" w:rsidP="005B05E5">
      <w:r>
        <w:t xml:space="preserve">Signed: </w:t>
      </w:r>
    </w:p>
    <w:sectPr w:rsidR="00335DF9" w:rsidRPr="00166282" w:rsidSect="005B05E5">
      <w:headerReference w:type="even" r:id="rId9"/>
      <w:headerReference w:type="default" r:id="rId10"/>
      <w:pgSz w:w="11906" w:h="16838"/>
      <w:pgMar w:top="36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172A" w14:textId="77777777" w:rsidR="00B157FB" w:rsidRDefault="00B157FB" w:rsidP="005B05E5">
      <w:pPr>
        <w:spacing w:after="0" w:line="240" w:lineRule="auto"/>
      </w:pPr>
      <w:r>
        <w:separator/>
      </w:r>
    </w:p>
  </w:endnote>
  <w:endnote w:type="continuationSeparator" w:id="0">
    <w:p w14:paraId="05EF11BC" w14:textId="77777777" w:rsidR="00B157FB" w:rsidRDefault="00B157FB" w:rsidP="005B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A0BD" w14:textId="77777777" w:rsidR="00B157FB" w:rsidRDefault="00B157FB" w:rsidP="005B05E5">
      <w:pPr>
        <w:spacing w:after="0" w:line="240" w:lineRule="auto"/>
      </w:pPr>
      <w:r>
        <w:separator/>
      </w:r>
    </w:p>
  </w:footnote>
  <w:footnote w:type="continuationSeparator" w:id="0">
    <w:p w14:paraId="4A2D52CA" w14:textId="77777777" w:rsidR="00B157FB" w:rsidRDefault="00B157FB" w:rsidP="005B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90D6" w14:textId="77777777" w:rsidR="00166282" w:rsidRDefault="00000000">
    <w:pPr>
      <w:pStyle w:val="Header"/>
    </w:pPr>
    <w:sdt>
      <w:sdtPr>
        <w:id w:val="171999623"/>
        <w:placeholder>
          <w:docPart w:val="BE96C7FF73BBE64F9B73AE4881DEDC3B"/>
        </w:placeholder>
        <w:temporary/>
        <w:showingPlcHdr/>
      </w:sdtPr>
      <w:sdtContent>
        <w:r w:rsidR="00166282">
          <w:t>[Type text]</w:t>
        </w:r>
      </w:sdtContent>
    </w:sdt>
    <w:r w:rsidR="00166282">
      <w:ptab w:relativeTo="margin" w:alignment="center" w:leader="none"/>
    </w:r>
    <w:sdt>
      <w:sdtPr>
        <w:id w:val="171999624"/>
        <w:placeholder>
          <w:docPart w:val="4D6A80544D50CF498BF834C201018C1B"/>
        </w:placeholder>
        <w:temporary/>
        <w:showingPlcHdr/>
      </w:sdtPr>
      <w:sdtContent>
        <w:r w:rsidR="00166282">
          <w:t>[Type text]</w:t>
        </w:r>
      </w:sdtContent>
    </w:sdt>
    <w:r w:rsidR="00166282">
      <w:ptab w:relativeTo="margin" w:alignment="right" w:leader="none"/>
    </w:r>
    <w:sdt>
      <w:sdtPr>
        <w:id w:val="171999625"/>
        <w:placeholder>
          <w:docPart w:val="9465C998BE6F3D44B1F6AE21AEE34195"/>
        </w:placeholder>
        <w:temporary/>
        <w:showingPlcHdr/>
      </w:sdtPr>
      <w:sdtContent>
        <w:r w:rsidR="00166282">
          <w:t>[Type text]</w:t>
        </w:r>
      </w:sdtContent>
    </w:sdt>
  </w:p>
  <w:p w14:paraId="77ABE6D9" w14:textId="77777777" w:rsidR="00166282" w:rsidRDefault="00166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226" w14:textId="63176FAA" w:rsidR="00166282" w:rsidRDefault="00166282">
    <w:pPr>
      <w:pStyle w:val="Header"/>
    </w:pPr>
    <w:r>
      <w:rPr>
        <w:noProof/>
        <w:lang w:val="en-US" w:eastAsia="en-US"/>
      </w:rPr>
      <w:drawing>
        <wp:inline distT="0" distB="0" distL="0" distR="0" wp14:anchorId="54336D11" wp14:editId="59217271">
          <wp:extent cx="3226755" cy="1117600"/>
          <wp:effectExtent l="0" t="0" r="0" b="0"/>
          <wp:docPr id="2" name="Picture 2" descr="Macintosh HD:Users:elliemains:Desktop: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liemains:Desktop: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7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50FF2DA1" w14:textId="7B085FB3" w:rsidR="005B05E5" w:rsidRPr="005B05E5" w:rsidRDefault="005B05E5" w:rsidP="005B05E5">
    <w:pPr>
      <w:pStyle w:val="Header"/>
      <w:jc w:val="cent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9F7"/>
    <w:multiLevelType w:val="hybridMultilevel"/>
    <w:tmpl w:val="DDA6C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4593"/>
    <w:multiLevelType w:val="hybridMultilevel"/>
    <w:tmpl w:val="5CF6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571891">
    <w:abstractNumId w:val="1"/>
  </w:num>
  <w:num w:numId="2" w16cid:durableId="28758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E5"/>
    <w:rsid w:val="00166282"/>
    <w:rsid w:val="00285E4A"/>
    <w:rsid w:val="00335DF9"/>
    <w:rsid w:val="003A5CA2"/>
    <w:rsid w:val="005B05E5"/>
    <w:rsid w:val="00B04B98"/>
    <w:rsid w:val="00B157FB"/>
    <w:rsid w:val="00E51E49"/>
    <w:rsid w:val="00E54484"/>
    <w:rsid w:val="00E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10568"/>
  <w15:docId w15:val="{AB3528B2-95BD-C14E-BC47-4EDF1F6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E5"/>
  </w:style>
  <w:style w:type="paragraph" w:styleId="Footer">
    <w:name w:val="footer"/>
    <w:basedOn w:val="Normal"/>
    <w:link w:val="FooterChar"/>
    <w:uiPriority w:val="99"/>
    <w:unhideWhenUsed/>
    <w:rsid w:val="005B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E5"/>
  </w:style>
  <w:style w:type="paragraph" w:styleId="ListParagraph">
    <w:name w:val="List Paragraph"/>
    <w:basedOn w:val="Normal"/>
    <w:uiPriority w:val="34"/>
    <w:qFormat/>
    <w:rsid w:val="005B0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6C7FF73BBE64F9B73AE4881DE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7F76-4C56-6244-BF83-E546AA188A1F}"/>
      </w:docPartPr>
      <w:docPartBody>
        <w:p w:rsidR="008548AB" w:rsidRDefault="00C54094" w:rsidP="00C54094">
          <w:pPr>
            <w:pStyle w:val="BE96C7FF73BBE64F9B73AE4881DEDC3B"/>
          </w:pPr>
          <w:r>
            <w:t>[Type text]</w:t>
          </w:r>
        </w:p>
      </w:docPartBody>
    </w:docPart>
    <w:docPart>
      <w:docPartPr>
        <w:name w:val="4D6A80544D50CF498BF834C20101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919B-A2F7-B04C-AC45-81CBBE083B4D}"/>
      </w:docPartPr>
      <w:docPartBody>
        <w:p w:rsidR="008548AB" w:rsidRDefault="00C54094" w:rsidP="00C54094">
          <w:pPr>
            <w:pStyle w:val="4D6A80544D50CF498BF834C201018C1B"/>
          </w:pPr>
          <w:r>
            <w:t>[Type text]</w:t>
          </w:r>
        </w:p>
      </w:docPartBody>
    </w:docPart>
    <w:docPart>
      <w:docPartPr>
        <w:name w:val="9465C998BE6F3D44B1F6AE21AEE3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3FE4-8ADE-924A-A5ED-7F24604F295D}"/>
      </w:docPartPr>
      <w:docPartBody>
        <w:p w:rsidR="008548AB" w:rsidRDefault="00C54094" w:rsidP="00C54094">
          <w:pPr>
            <w:pStyle w:val="9465C998BE6F3D44B1F6AE21AEE341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094"/>
    <w:rsid w:val="008548AB"/>
    <w:rsid w:val="0087638E"/>
    <w:rsid w:val="00C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6C7FF73BBE64F9B73AE4881DEDC3B">
    <w:name w:val="BE96C7FF73BBE64F9B73AE4881DEDC3B"/>
    <w:rsid w:val="00C54094"/>
  </w:style>
  <w:style w:type="paragraph" w:customStyle="1" w:styleId="4D6A80544D50CF498BF834C201018C1B">
    <w:name w:val="4D6A80544D50CF498BF834C201018C1B"/>
    <w:rsid w:val="00C54094"/>
  </w:style>
  <w:style w:type="paragraph" w:customStyle="1" w:styleId="9465C998BE6F3D44B1F6AE21AEE34195">
    <w:name w:val="9465C998BE6F3D44B1F6AE21AEE34195"/>
    <w:rsid w:val="00C54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4BE47-01E0-B54C-A2FD-5EBD5820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Watkins</dc:creator>
  <cp:keywords/>
  <dc:description/>
  <cp:lastModifiedBy>Tamsin Smith</cp:lastModifiedBy>
  <cp:revision>2</cp:revision>
  <dcterms:created xsi:type="dcterms:W3CDTF">2023-02-23T11:49:00Z</dcterms:created>
  <dcterms:modified xsi:type="dcterms:W3CDTF">2023-02-23T11:49:00Z</dcterms:modified>
</cp:coreProperties>
</file>